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BF8" w:rsidRPr="00BB7BF8" w:rsidRDefault="00BB7BF8" w:rsidP="00BB7BF8">
      <w:pPr>
        <w:spacing w:before="300" w:after="150" w:line="347" w:lineRule="atLeast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</w:pPr>
      <w:r w:rsidRPr="00BB7BF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Политика конфиденциальности</w:t>
      </w:r>
    </w:p>
    <w:p w:rsidR="00BB7BF8" w:rsidRPr="00BB7BF8" w:rsidRDefault="00BB7BF8" w:rsidP="00BB7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F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Настоящая Политика конфиденциальности персональных данных (далее - Политика конфиденциальности) действует в отношении всей информации, размещенной на сайте в сети Интернет по адресу: </w:t>
      </w:r>
      <w:r w:rsidRPr="006C3EE9">
        <w:rPr>
          <w:rFonts w:ascii="Arial" w:eastAsia="Times New Roman" w:hAnsi="Arial" w:cs="Arial"/>
          <w:sz w:val="23"/>
          <w:szCs w:val="23"/>
          <w:lang w:eastAsia="ru-RU"/>
        </w:rPr>
        <w:t>http://</w:t>
      </w:r>
      <w:r w:rsidR="006C3EE9" w:rsidRPr="006C3EE9">
        <w:rPr>
          <w:rFonts w:ascii="Arial" w:hAnsi="Arial" w:cs="Arial"/>
          <w:sz w:val="23"/>
          <w:szCs w:val="23"/>
        </w:rPr>
        <w:t>dockolesnikov.ru</w:t>
      </w:r>
      <w:r w:rsidR="006C3EE9"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 xml:space="preserve"> </w:t>
      </w: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(далее - Са</w:t>
      </w:r>
      <w:bookmarkStart w:id="0" w:name="_GoBack"/>
      <w:bookmarkEnd w:id="0"/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 xml:space="preserve">йт), </w:t>
      </w:r>
      <w:proofErr w:type="gramStart"/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которую</w:t>
      </w:r>
      <w:proofErr w:type="gramEnd"/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 xml:space="preserve"> субъекты могут получить о Пользователе во время использования Сайта, его сервисов, программ и продуктов.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:rsidR="00BB7BF8" w:rsidRPr="00BB7BF8" w:rsidRDefault="00BB7BF8" w:rsidP="00BB7BF8">
      <w:pPr>
        <w:spacing w:after="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>1. ОБЩИЕ ПОЛОЖЕНИЯ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1.1. В рамках настоящей Политики под персональной информацией Пользователя понимаются: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1.1.1. Персональная информация, которую Пользователь предоставляет о себе самостоятельно при регистрации (создании учетной записи, запись на прием к врачу) или в процессе использования Сервисов, включая персональные данные Пользователя. Обязательная для предоставления Сервисов информация помечена специальным образом. Иная информация предоставляется Пользователем на его усмотрение.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 xml:space="preserve">1.1.2.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cookie</w:t>
      </w:r>
      <w:proofErr w:type="spellEnd"/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1.1.3. Настоящая Политика конфиденциальности применяется только к Сайту. Сайт не контролирует и не несет ответственности за сайты третьих лиц, на которые Пользователь может перейти по ссылкам, доступным на Сайте. В Политике используются следующие основные понятия:</w:t>
      </w:r>
    </w:p>
    <w:p w:rsidR="00BB7BF8" w:rsidRPr="00BB7BF8" w:rsidRDefault="00BB7BF8" w:rsidP="00BB7BF8">
      <w:pPr>
        <w:spacing w:after="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>автоматизированная обработка персональных данных </w:t>
      </w: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– обработка персональных данных с помощью средств вычислительной техники;</w:t>
      </w:r>
    </w:p>
    <w:p w:rsidR="00BB7BF8" w:rsidRPr="00BB7BF8" w:rsidRDefault="00BB7BF8" w:rsidP="00BB7BF8">
      <w:pPr>
        <w:spacing w:after="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>блокирование персональных данных </w:t>
      </w: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BB7BF8" w:rsidRPr="00BB7BF8" w:rsidRDefault="00BB7BF8" w:rsidP="00BB7BF8">
      <w:pPr>
        <w:spacing w:after="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>информационная система персональных данных </w:t>
      </w: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-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BB7BF8" w:rsidRPr="00BB7BF8" w:rsidRDefault="00BB7BF8" w:rsidP="00BB7BF8">
      <w:pPr>
        <w:spacing w:after="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>обезличивание персональных данных </w:t>
      </w: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- действия,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данных;</w:t>
      </w:r>
    </w:p>
    <w:p w:rsidR="00BB7BF8" w:rsidRPr="00BB7BF8" w:rsidRDefault="00BB7BF8" w:rsidP="00BB7BF8">
      <w:pPr>
        <w:spacing w:after="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>обработка персональных данных </w:t>
      </w: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BB7BF8" w:rsidRPr="00BB7BF8" w:rsidRDefault="00BB7BF8" w:rsidP="00BB7BF8">
      <w:pPr>
        <w:spacing w:after="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lastRenderedPageBreak/>
        <w:t>персональные данные </w:t>
      </w: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– любая информация, относящаяся к прямо или косвенно определенному или определяемому физическому лицу (субъекту персональных данных); </w:t>
      </w:r>
      <w:r w:rsidRPr="00BB7BF8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>предоставление персональных данных </w:t>
      </w: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– действия, направленные на раскрытие персональных данных определенному лицу или определенному кругу лиц;</w:t>
      </w:r>
    </w:p>
    <w:p w:rsidR="00BB7BF8" w:rsidRPr="00BB7BF8" w:rsidRDefault="00BB7BF8" w:rsidP="00BB7BF8">
      <w:pPr>
        <w:spacing w:after="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>распространение персональных данных </w:t>
      </w: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-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BB7BF8" w:rsidRPr="00BB7BF8" w:rsidRDefault="00BB7BF8" w:rsidP="00BB7BF8">
      <w:pPr>
        <w:spacing w:after="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>трансграничная передача персональных данных </w:t>
      </w: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-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BB7BF8" w:rsidRPr="00BB7BF8" w:rsidRDefault="00BB7BF8" w:rsidP="00BB7BF8">
      <w:pPr>
        <w:spacing w:after="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>уничтожение персональных данных </w:t>
      </w: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- действия, в результате которых невозможно восстановить содержание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:rsidR="00BB7BF8" w:rsidRPr="00BB7BF8" w:rsidRDefault="00BB7BF8" w:rsidP="00BB7BF8">
      <w:pPr>
        <w:spacing w:after="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«</w:t>
      </w:r>
      <w:proofErr w:type="spellStart"/>
      <w:r w:rsidRPr="00BB7BF8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>Cookies</w:t>
      </w:r>
      <w:proofErr w:type="spellEnd"/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BB7BF8" w:rsidRPr="00BB7BF8" w:rsidRDefault="00BB7BF8" w:rsidP="00BB7BF8">
      <w:pPr>
        <w:spacing w:after="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>«IP-адрес»</w:t>
      </w: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 — уникальный сетевой адрес узла в компьютерной сети, построенной по протоколу IP.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В случае несогласия с условиями Политики конфиденциальности Пользователь должен прекратить использование сайта.</w:t>
      </w:r>
    </w:p>
    <w:p w:rsidR="00BB7BF8" w:rsidRPr="00BB7BF8" w:rsidRDefault="00BB7BF8" w:rsidP="00BB7BF8">
      <w:pPr>
        <w:spacing w:after="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>2. ЦЕЛИ ОБРАБОТКИ ПЕРСОНАЛЬНОЙ ИНФОРМАЦИИ ПОЛЬЗОВАТЕЛЕЙ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2.1. Сайт собирает и хранит только ту персональную информацию, которая необходима для предоставления сервисов или исполнения соглашений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2.2. Персональную информацию Пользователя Сайт обрабатывает в следующих целях: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2.2.1. В перечень обрабатываемых персональных данных могут входить фамилия, имя, отчество, номер телефона, адрес электронной почты и иные персональные данные, в случае их предоставления Пользователем.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2.2.3. Установления с Пользователем обратной связи, запись на прием к врачу, включая направление уведомлений, запросов касающихся использования Сайта, оказания услуг, обработку запросов, отзывов и заявок от Пользователя.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2.2.4. Определения места нахождения Пользователя для обеспечения безопасности, предотвращения мошенничества.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2.2.5. Подтверждения достоверности и полноты персональных данных, предоставленных Пользователем.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2.2.6. 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lastRenderedPageBreak/>
        <w:t>2.2.9. Осуществления рекламной деятельности с согласия Пользователя.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2.2.10. Вы не обязаны предоставлять некоторые персональные данные по нашему запросу, однако, если вы их не укажете, в некоторых случаях мы можем оказаться не в состоянии предоставить вам соответствующую услугу или ответить на запрос или разместить отзыв.</w:t>
      </w:r>
    </w:p>
    <w:p w:rsidR="00BB7BF8" w:rsidRPr="00BB7BF8" w:rsidRDefault="00BB7BF8" w:rsidP="00BB7BF8">
      <w:pPr>
        <w:spacing w:after="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>3. УСЛОВИЯ ОБРАБОТКИ ПЕРСОНАЛЬНОЙ ИНФОРМАЦИИ ПОЛЬЗОВАТЕЛЕЙ</w:t>
      </w:r>
    </w:p>
    <w:p w:rsidR="00BB7BF8" w:rsidRPr="00BB7BF8" w:rsidRDefault="00BB7BF8" w:rsidP="00BB7BF8">
      <w:pPr>
        <w:spacing w:after="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>И ЕЕ ПЕРЕДАЧИ ТРЕТЬИМ ЛИЦАМ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3.1. Сайт хранит персональную информацию Пользователей в соответствии с внутренними регламентами конкретных сервисов.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3.3. Сайт вправе передать персональную информацию Пользователя третьим лицам в следующих случаях: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3.3.1. Пользователь выразил согласие на такие действия.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3.3.2.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3.3.4. Передача предусмотрена российским или иным применимым законодательством в рамках установленной законодательством процедуры.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3.3.5. В случае продажи Сайта к приобретателю переходят все обязательства по соблюдению условий настоящей Политики применительно к полученной им персональной информации.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3.4. Обработка персональных данных Пользователя осуществляется без ограничения срока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законом от 27.07.2006 № 152-ФЗ "О персональных данных"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3.5.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3.6.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 xml:space="preserve">3.7. </w:t>
      </w:r>
      <w:proofErr w:type="spellStart"/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Администраия</w:t>
      </w:r>
      <w:proofErr w:type="spellEnd"/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 xml:space="preserve"> сайта не осуществляет обработку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 субъектов персональных данных.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 xml:space="preserve">3.8. Биометрические персональные данные (сведения, которые характеризуют физиологические и биологические особенности человека, на основании которых </w:t>
      </w: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lastRenderedPageBreak/>
        <w:t>можно установить его личность и которые используются оператором для установления личности субъекта персональных данных) Администрация сайта не обрабатывает.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3.9. Администрация сайта не осуществляет трансграничную передачу персональных данных</w:t>
      </w:r>
    </w:p>
    <w:p w:rsidR="00BB7BF8" w:rsidRPr="00BB7BF8" w:rsidRDefault="00BB7BF8" w:rsidP="00BB7BF8">
      <w:pPr>
        <w:spacing w:after="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>4. ОБЯЗАТЕЛЬСТВА СТОРОН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4.1. Пользователь обязан: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4.1.1. Предоставить информацию о персональных данных, необходимую для пользования Сайтом.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4.1.2. Обновлять, дополнять предоставленную информацию о персональных данных в случае изменения данной информации.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4.2. Администрация Сайта обязана: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4.2.1. Использовать полученную информацию исключительно для целей, указанных в настоящей Политике конфиденциальности.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4.2.2.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4.2.3. Принимать меры предосторожности для защиты конфиденциальности персональных данных Пользователя согласно порядку, обычно используемому для защиты такого рода информации в существующем деловом обороте.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4.2.4.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4.2. Хранение персональных данных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- персональные данные субъектов могут быть получены, проходить дальнейшую обработку и передаваться на хранение как на бумажных носителях, так и в электронном виде.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- персональные данные, зафиксированные на бумажных носителях хранятся в запираемых шкафах, либо в запираемых помещениях с ограниченным правом доступа.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- персональные данные субъектов, обрабатываемые с использованием средств автоматизации в разных целях, хранятся в разных папках (вкладках).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- Не допускается хранение и размещение документов, содержащих персональных данных, в открытых электронных каталогах (</w:t>
      </w:r>
      <w:proofErr w:type="spellStart"/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файлообменниках</w:t>
      </w:r>
      <w:proofErr w:type="spellEnd"/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) в ИСПД.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 xml:space="preserve">- хранение персональных данных в форме, позволяющей определить субъекта ПД, осуществляется не дольше, чем этого требуют цели их обработки и они подлежат </w:t>
      </w: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lastRenderedPageBreak/>
        <w:t>уничтожению по достижении целей обработки или в случае утраты необходимости в их достижении.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4.3. Уничтожение ПД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- уничтожение документов (носителей), содержащих ПД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- персональные данные на электронных носителях уничтожаются путем стирания или форматирования носителя.</w:t>
      </w:r>
    </w:p>
    <w:p w:rsidR="00BB7BF8" w:rsidRPr="00BB7BF8" w:rsidRDefault="00BB7BF8" w:rsidP="00BB7BF8">
      <w:pPr>
        <w:spacing w:after="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>5. ОТВЕТСТВЕННОСТЬ СТОРОН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5.1. Администрация 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5.2. В случае утраты или разглашения конфиденциальной информации Администрация Сайта не несет ответственности, если данная конфиденциальная информация: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5.2.1. Стала публичным достоянием до ее утраты или разглашения.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5.2.2. Была получена от третьей стороны до момента ее получения Администрацией Сайта.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5.2.3. Была разглашена с согласия Пользователя.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5.2.4.Сотрудникам, допущенным к обработке персональных данных, запрещается: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- сообщать сведения, являющиеся персональными данными, лицам, не имеющим права доступа к этим сведениям.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- делать неучтенные копии документов, содержащих персональные данные.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- оставлять документы, содержащие персональные данные, на рабочих столах без присмотра.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- покидать помещение, не поместив документы с персональными данными в закрываемые шкафы.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- выносить документы, содержащие персональные данные, из помещений без служебной необходимости.</w:t>
      </w:r>
    </w:p>
    <w:p w:rsidR="00BB7BF8" w:rsidRPr="00BB7BF8" w:rsidRDefault="00BB7BF8" w:rsidP="00BB7BF8">
      <w:pPr>
        <w:spacing w:after="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>6. РАЗРЕШЕНИЕ СПОРОВ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6.1.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6.2. Получатель претензии в течение 15 календарных дней со дня получения претензии письменно уведомляет заявителя претензии о результатах рассмотрения претензии.</w:t>
      </w:r>
    </w:p>
    <w:p w:rsidR="00BB7BF8" w:rsidRPr="00BB7BF8" w:rsidRDefault="00BB7BF8" w:rsidP="00BB7BF8">
      <w:pPr>
        <w:spacing w:after="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lastRenderedPageBreak/>
        <w:t xml:space="preserve">6.3. При </w:t>
      </w:r>
      <w:proofErr w:type="spellStart"/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недостижении</w:t>
      </w:r>
      <w:proofErr w:type="spellEnd"/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 xml:space="preserve"> соглашения споры подлежат разрешению коллегиальным составом в Третейском суде для разрешения экономических споров при Торгово-промышленной палате г. Тольятти в соответствии с его Регламентом. Решение Третейского суда является окончательным и обжалованию не подлежит.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6.4.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:rsidR="00BB7BF8" w:rsidRPr="00BB7BF8" w:rsidRDefault="00BB7BF8" w:rsidP="00BB7BF8">
      <w:pPr>
        <w:spacing w:after="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>7. ДОПОЛНИТЕЛЬНЫЕ УСЛОВИЯ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7.1. Администрация Сайта вправе вносить изменения в настоящую Политику конфиденциальности без согласия Пользователя.</w:t>
      </w:r>
    </w:p>
    <w:p w:rsidR="00BB7BF8" w:rsidRPr="00BB7BF8" w:rsidRDefault="00BB7BF8" w:rsidP="00BB7BF8">
      <w:pPr>
        <w:spacing w:after="24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7.2.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:rsidR="00BB7BF8" w:rsidRPr="00BB7BF8" w:rsidRDefault="00BB7BF8" w:rsidP="00BB7BF8">
      <w:pPr>
        <w:spacing w:after="0" w:line="240" w:lineRule="auto"/>
        <w:jc w:val="both"/>
        <w:rPr>
          <w:rFonts w:ascii="Arial" w:eastAsia="Times New Roman" w:hAnsi="Arial" w:cs="Arial"/>
          <w:color w:val="4D4D4D"/>
          <w:sz w:val="23"/>
          <w:szCs w:val="23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7.3. Все предложения или вопросы по настоящей Политике конфиденциальности следует сообщать по тел. +7 (8482) 31-09-13</w:t>
      </w:r>
    </w:p>
    <w:p w:rsidR="00BB7BF8" w:rsidRPr="006C3EE9" w:rsidRDefault="00BB7BF8" w:rsidP="00BB7BF8">
      <w:pPr>
        <w:spacing w:after="0" w:line="240" w:lineRule="auto"/>
        <w:jc w:val="both"/>
        <w:rPr>
          <w:rFonts w:ascii="Arial" w:eastAsia="Times New Roman" w:hAnsi="Arial" w:cs="Arial"/>
          <w:color w:val="4D4D4D"/>
          <w:lang w:eastAsia="ru-RU"/>
        </w:rPr>
      </w:pPr>
      <w:r w:rsidRPr="00BB7BF8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7.4. Действующая Политика конфиденциальности размещена на странице по адресу</w:t>
      </w:r>
      <w:r w:rsidRPr="006C3EE9">
        <w:rPr>
          <w:rFonts w:ascii="Arial" w:eastAsia="Times New Roman" w:hAnsi="Arial" w:cs="Arial"/>
          <w:color w:val="4D4D4D"/>
          <w:sz w:val="23"/>
          <w:szCs w:val="23"/>
          <w:lang w:eastAsia="ru-RU"/>
        </w:rPr>
        <w:t>: </w:t>
      </w:r>
      <w:r w:rsidR="006C3EE9" w:rsidRPr="006C3EE9">
        <w:rPr>
          <w:rFonts w:ascii="Arial" w:eastAsia="Times New Roman" w:hAnsi="Arial" w:cs="Arial"/>
          <w:sz w:val="23"/>
          <w:szCs w:val="23"/>
          <w:lang w:eastAsia="ru-RU"/>
        </w:rPr>
        <w:t>http://</w:t>
      </w:r>
      <w:r w:rsidR="006C3EE9" w:rsidRPr="006C3EE9">
        <w:rPr>
          <w:rFonts w:ascii="Arial" w:hAnsi="Arial" w:cs="Arial"/>
          <w:sz w:val="23"/>
          <w:szCs w:val="23"/>
        </w:rPr>
        <w:t>dockolesnikov.ru</w:t>
      </w:r>
      <w:hyperlink r:id="rId5" w:tgtFrame="_blank" w:history="1">
        <w:r w:rsidR="006C3EE9" w:rsidRPr="006C3EE9">
          <w:rPr>
            <w:rFonts w:ascii="Arial" w:hAnsi="Arial" w:cs="Arial"/>
            <w:sz w:val="23"/>
            <w:szCs w:val="23"/>
          </w:rPr>
          <w:t>/documents/Site_Privacy_Policy_Green_Apple_Clinic.docx</w:t>
        </w:r>
      </w:hyperlink>
      <w:r w:rsidR="006C3EE9" w:rsidRPr="006C3EE9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</w:p>
    <w:p w:rsidR="005A5B2D" w:rsidRDefault="005A5B2D"/>
    <w:sectPr w:rsidR="005A5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DFF"/>
    <w:rsid w:val="003A2DFF"/>
    <w:rsid w:val="005A5B2D"/>
    <w:rsid w:val="006C3EE9"/>
    <w:rsid w:val="007D42D8"/>
    <w:rsid w:val="009174D9"/>
    <w:rsid w:val="00BB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3E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3E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9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kolesnikov.ru/documents/Site_Privacy_Policy_Green_Apple_Clinic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2126</Words>
  <Characters>12121</Characters>
  <Application>Microsoft Office Word</Application>
  <DocSecurity>0</DocSecurity>
  <Lines>101</Lines>
  <Paragraphs>28</Paragraphs>
  <ScaleCrop>false</ScaleCrop>
  <Company/>
  <LinksUpToDate>false</LinksUpToDate>
  <CharactersWithSpaces>14219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</cp:lastModifiedBy>
  <cp:revision>5</cp:revision>
  <dcterms:created xsi:type="dcterms:W3CDTF">2018-10-24T04:50:00Z</dcterms:created>
  <dcterms:modified xsi:type="dcterms:W3CDTF">2019-05-19T20:33:00Z</dcterms:modified>
</cp:coreProperties>
</file>